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CEF3" w14:textId="77777777" w:rsidR="00026855" w:rsidRDefault="000174B5" w:rsidP="00026855">
      <w:pPr>
        <w:jc w:val="center"/>
        <w:rPr>
          <w:b/>
          <w:bCs/>
          <w:sz w:val="32"/>
          <w:szCs w:val="32"/>
        </w:rPr>
      </w:pPr>
      <w:r w:rsidRPr="003D144C">
        <w:rPr>
          <w:b/>
          <w:bCs/>
          <w:sz w:val="32"/>
          <w:szCs w:val="32"/>
        </w:rPr>
        <w:t>PARKER ANNAN</w:t>
      </w:r>
    </w:p>
    <w:p w14:paraId="4BAA4F2F" w14:textId="1D1FF27E" w:rsidR="000174B5" w:rsidRPr="00026855" w:rsidRDefault="000174B5" w:rsidP="00026855">
      <w:pPr>
        <w:rPr>
          <w:b/>
          <w:bCs/>
          <w:sz w:val="32"/>
          <w:szCs w:val="32"/>
        </w:rPr>
      </w:pPr>
      <w:r w:rsidRPr="003D144C">
        <w:t xml:space="preserve">Department of English </w:t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="00F33DD8" w:rsidRPr="003D144C">
        <w:t xml:space="preserve">          </w:t>
      </w:r>
      <w:r w:rsidR="00026855">
        <w:t xml:space="preserve">                                                           X</w:t>
      </w:r>
    </w:p>
    <w:p w14:paraId="769B1AA0" w14:textId="0D55C6B8" w:rsidR="000174B5" w:rsidRPr="003D144C" w:rsidRDefault="000174B5" w:rsidP="000174B5">
      <w:r w:rsidRPr="003D144C">
        <w:t>Rhetoric and Professional Writing</w:t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="00026855">
        <w:t xml:space="preserve"> </w:t>
      </w:r>
      <w:r w:rsidR="00AC14A0">
        <w:t>Waukesha</w:t>
      </w:r>
      <w:r w:rsidRPr="003D144C">
        <w:t xml:space="preserve">, WI </w:t>
      </w:r>
      <w:r w:rsidR="00AC14A0">
        <w:t>53188</w:t>
      </w:r>
    </w:p>
    <w:p w14:paraId="7903028F" w14:textId="633EE05B" w:rsidR="000174B5" w:rsidRPr="003D144C" w:rsidRDefault="000174B5" w:rsidP="000174B5">
      <w:r w:rsidRPr="003D144C">
        <w:t>University of Wisconsin-Milwaukee</w:t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  <w:t xml:space="preserve">       (262) 490</w:t>
      </w:r>
      <w:r w:rsidR="00026855">
        <w:t>-XXXX</w:t>
      </w:r>
    </w:p>
    <w:p w14:paraId="701CFF9C" w14:textId="252215E7" w:rsidR="000174B5" w:rsidRPr="003D144C" w:rsidRDefault="000174B5" w:rsidP="000174B5">
      <w:r w:rsidRPr="003D144C">
        <w:t xml:space="preserve">Milwaukee, WI 53211 </w:t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  <w:t xml:space="preserve">    </w:t>
      </w:r>
      <w:hyperlink r:id="rId4" w:history="1">
        <w:r w:rsidRPr="003D144C">
          <w:rPr>
            <w:rStyle w:val="Hyperlink"/>
          </w:rPr>
          <w:t>parker.r.annan@gmail.com</w:t>
        </w:r>
      </w:hyperlink>
    </w:p>
    <w:p w14:paraId="68BBACDB" w14:textId="77777777" w:rsidR="000174B5" w:rsidRPr="003D144C" w:rsidRDefault="000174B5" w:rsidP="000174B5"/>
    <w:p w14:paraId="6187AD69" w14:textId="387E65B4" w:rsidR="000174B5" w:rsidRPr="003D144C" w:rsidRDefault="000174B5" w:rsidP="000174B5">
      <w:pPr>
        <w:pBdr>
          <w:bottom w:val="single" w:sz="6" w:space="1" w:color="auto"/>
        </w:pBdr>
        <w:rPr>
          <w:b/>
          <w:bCs/>
        </w:rPr>
      </w:pPr>
      <w:r w:rsidRPr="003D144C">
        <w:rPr>
          <w:b/>
          <w:bCs/>
        </w:rPr>
        <w:t>EDUCATION</w:t>
      </w:r>
    </w:p>
    <w:p w14:paraId="66073BA0" w14:textId="77777777" w:rsidR="000174B5" w:rsidRPr="003D144C" w:rsidRDefault="000174B5" w:rsidP="000174B5"/>
    <w:p w14:paraId="6814F8E6" w14:textId="4A613C2E" w:rsidR="000174B5" w:rsidRPr="003D144C" w:rsidRDefault="000174B5" w:rsidP="000174B5">
      <w:r w:rsidRPr="003D144C">
        <w:rPr>
          <w:b/>
          <w:bCs/>
        </w:rPr>
        <w:t>University of Wisconsin-Milwaukee</w:t>
      </w:r>
      <w:r w:rsidRPr="003D144C">
        <w:t>, Milwaukee, WI</w:t>
      </w:r>
    </w:p>
    <w:p w14:paraId="51F282BB" w14:textId="02FE4C9A" w:rsidR="000174B5" w:rsidRPr="003D144C" w:rsidRDefault="000174B5" w:rsidP="000174B5">
      <w:r w:rsidRPr="003D144C">
        <w:t>MA, English, 2025</w:t>
      </w:r>
    </w:p>
    <w:p w14:paraId="5DC55400" w14:textId="168F8DAB" w:rsidR="000174B5" w:rsidRPr="003D144C" w:rsidRDefault="000174B5" w:rsidP="00A46DB8">
      <w:pPr>
        <w:ind w:left="720"/>
      </w:pPr>
      <w:r w:rsidRPr="003D144C">
        <w:t xml:space="preserve">Master’s Project: </w:t>
      </w:r>
      <w:r w:rsidRPr="00A46DB8">
        <w:t>“</w:t>
      </w:r>
      <w:r w:rsidR="00A46DB8" w:rsidRPr="00A46DB8">
        <w:t xml:space="preserve">Playing </w:t>
      </w:r>
      <w:r w:rsidR="00A46DB8">
        <w:t>f</w:t>
      </w:r>
      <w:r w:rsidR="00A46DB8" w:rsidRPr="00A46DB8">
        <w:t xml:space="preserve">or Change: </w:t>
      </w:r>
      <w:r w:rsidR="00A46DB8">
        <w:t>Counterpublic Formation Through Procedural Rhetoric”</w:t>
      </w:r>
    </w:p>
    <w:p w14:paraId="3F457172" w14:textId="0FE63CA0" w:rsidR="000174B5" w:rsidRPr="003D144C" w:rsidRDefault="000174B5" w:rsidP="000174B5">
      <w:r w:rsidRPr="003D144C">
        <w:tab/>
        <w:t xml:space="preserve">Committee: Derek Handley (chair), Shevaun Watson, </w:t>
      </w:r>
      <w:r w:rsidR="003D144C" w:rsidRPr="003D144C">
        <w:t>Micha</w:t>
      </w:r>
      <w:r w:rsidR="001D1729">
        <w:t>e</w:t>
      </w:r>
      <w:r w:rsidR="003D144C" w:rsidRPr="003D144C">
        <w:t>l Newman</w:t>
      </w:r>
    </w:p>
    <w:p w14:paraId="5C884C4B" w14:textId="77777777" w:rsidR="000174B5" w:rsidRPr="003D144C" w:rsidRDefault="000174B5" w:rsidP="000174B5"/>
    <w:p w14:paraId="016E43C3" w14:textId="5B9C681A" w:rsidR="000174B5" w:rsidRPr="003D144C" w:rsidRDefault="000174B5" w:rsidP="000174B5">
      <w:r w:rsidRPr="003D144C">
        <w:rPr>
          <w:b/>
          <w:bCs/>
        </w:rPr>
        <w:t>University of Wisconsin-Milwaukee</w:t>
      </w:r>
      <w:r w:rsidRPr="003D144C">
        <w:t>, Milwaukee, WI</w:t>
      </w:r>
    </w:p>
    <w:p w14:paraId="6FE835F7" w14:textId="60887994" w:rsidR="000174B5" w:rsidRPr="003D144C" w:rsidRDefault="000174B5" w:rsidP="000174B5">
      <w:pPr>
        <w:ind w:left="720" w:hanging="720"/>
      </w:pPr>
      <w:r w:rsidRPr="003D144C">
        <w:t xml:space="preserve">BA, Honors College Degree, </w:t>
      </w:r>
      <w:r w:rsidRPr="003D144C">
        <w:rPr>
          <w:i/>
          <w:iCs/>
        </w:rPr>
        <w:t xml:space="preserve">magna cum laude, </w:t>
      </w:r>
      <w:r w:rsidRPr="003D144C">
        <w:t xml:space="preserve">Major: English. Minor: Communication. </w:t>
      </w:r>
      <w:r w:rsidR="006F749C" w:rsidRPr="003D144C">
        <w:t>2023</w:t>
      </w:r>
      <w:r w:rsidR="003E4FF8" w:rsidRPr="003D144C">
        <w:t>.</w:t>
      </w:r>
    </w:p>
    <w:p w14:paraId="0279BD66" w14:textId="77777777" w:rsidR="003E4FF8" w:rsidRPr="003D144C" w:rsidRDefault="003E4FF8" w:rsidP="000174B5">
      <w:pPr>
        <w:ind w:left="720" w:hanging="720"/>
      </w:pPr>
    </w:p>
    <w:p w14:paraId="45CE0FE9" w14:textId="227B03E7" w:rsidR="00AC14A0" w:rsidRPr="003D144C" w:rsidRDefault="00AC14A0" w:rsidP="00AC14A0">
      <w:pPr>
        <w:pBdr>
          <w:bottom w:val="single" w:sz="6" w:space="1" w:color="auto"/>
        </w:pBdr>
        <w:ind w:left="720" w:hanging="720"/>
        <w:rPr>
          <w:b/>
          <w:bCs/>
        </w:rPr>
      </w:pPr>
      <w:r w:rsidRPr="003D144C">
        <w:rPr>
          <w:b/>
          <w:bCs/>
        </w:rPr>
        <w:t xml:space="preserve">TEACHING </w:t>
      </w:r>
      <w:r w:rsidR="00B600A6">
        <w:rPr>
          <w:b/>
          <w:bCs/>
        </w:rPr>
        <w:t>EXPERIENCE</w:t>
      </w:r>
    </w:p>
    <w:p w14:paraId="0D453BE8" w14:textId="77777777" w:rsidR="00AC14A0" w:rsidRPr="003D144C" w:rsidRDefault="00AC14A0" w:rsidP="00AC14A0">
      <w:pPr>
        <w:ind w:left="720" w:hanging="720"/>
        <w:rPr>
          <w:b/>
          <w:bCs/>
        </w:rPr>
      </w:pPr>
    </w:p>
    <w:p w14:paraId="50B7D2AC" w14:textId="6310F214" w:rsidR="00A66683" w:rsidRDefault="00AC14A0" w:rsidP="00A66683">
      <w:pPr>
        <w:ind w:left="720" w:hanging="720"/>
      </w:pPr>
      <w:r w:rsidRPr="003D144C">
        <w:rPr>
          <w:b/>
          <w:bCs/>
        </w:rPr>
        <w:t>University of Wisconsin-Milwaukee</w:t>
      </w:r>
      <w:r w:rsidRPr="003D144C">
        <w:t>, Milwaukee, WI</w:t>
      </w:r>
    </w:p>
    <w:p w14:paraId="62B8C00F" w14:textId="77777777" w:rsidR="001D1729" w:rsidRDefault="00822A34" w:rsidP="00A66683">
      <w:pPr>
        <w:ind w:left="720" w:hanging="720"/>
      </w:pPr>
      <w:r>
        <w:t xml:space="preserve">Lecturer, </w:t>
      </w:r>
      <w:r>
        <w:rPr>
          <w:i/>
          <w:iCs/>
        </w:rPr>
        <w:t>English 102: Introduction to College Writing</w:t>
      </w:r>
      <w:r>
        <w:t xml:space="preserve"> — Spring 2026. Three</w:t>
      </w:r>
      <w:r w:rsidRPr="00822A34">
        <w:t xml:space="preserve"> sections (two</w:t>
      </w:r>
    </w:p>
    <w:p w14:paraId="77D87490" w14:textId="68501168" w:rsidR="00822A34" w:rsidRDefault="00822A34" w:rsidP="00A66683">
      <w:pPr>
        <w:ind w:left="720" w:hanging="720"/>
      </w:pPr>
      <w:r w:rsidRPr="00822A34">
        <w:t>synchronous, one asynchronous)</w:t>
      </w:r>
      <w:r>
        <w:t>.</w:t>
      </w:r>
    </w:p>
    <w:p w14:paraId="19B3940B" w14:textId="44F64CC1" w:rsidR="00822A34" w:rsidRDefault="00822A34" w:rsidP="00A66683">
      <w:pPr>
        <w:ind w:left="720" w:hanging="720"/>
      </w:pPr>
      <w:r>
        <w:tab/>
      </w:r>
      <w:r w:rsidRPr="00822A34">
        <w:t>Applied consistent rhetoric‑based approaches to writing instruction across in‑person and online courses, emphasizing audience awareness, genre conventions, and evidence‑driven argumentation.</w:t>
      </w:r>
    </w:p>
    <w:p w14:paraId="796C1964" w14:textId="77777777" w:rsidR="001D1729" w:rsidRDefault="00983DEE" w:rsidP="00A66683">
      <w:pPr>
        <w:ind w:left="720" w:hanging="720"/>
      </w:pPr>
      <w:r>
        <w:t xml:space="preserve">Lecturer, </w:t>
      </w:r>
      <w:r>
        <w:rPr>
          <w:i/>
          <w:iCs/>
        </w:rPr>
        <w:t>English 101: Introduction to College Writing</w:t>
      </w:r>
      <w:r w:rsidR="00822A34">
        <w:t xml:space="preserve"> — Spring 2026.</w:t>
      </w:r>
      <w:r>
        <w:t xml:space="preserve"> </w:t>
      </w:r>
      <w:r w:rsidR="00822A34">
        <w:t>One</w:t>
      </w:r>
      <w:r>
        <w:t xml:space="preserve"> asynchronous</w:t>
      </w:r>
    </w:p>
    <w:p w14:paraId="1A65B8A0" w14:textId="125C4913" w:rsidR="00983DEE" w:rsidRDefault="00983DEE" w:rsidP="00A66683">
      <w:pPr>
        <w:ind w:left="720" w:hanging="720"/>
      </w:pPr>
      <w:r>
        <w:t>section</w:t>
      </w:r>
      <w:r w:rsidR="00822A34">
        <w:t>.</w:t>
      </w:r>
    </w:p>
    <w:p w14:paraId="25C43CFC" w14:textId="3C3C2015" w:rsidR="00983DEE" w:rsidRPr="00983DEE" w:rsidRDefault="00983DEE" w:rsidP="00A66683">
      <w:pPr>
        <w:ind w:left="720" w:hanging="720"/>
      </w:pPr>
      <w:r>
        <w:tab/>
      </w:r>
      <w:r w:rsidRPr="00983DEE">
        <w:t>Designed and delivered a fully asynchronous online course featuring weekly modules, video lectures, and structured student engagement activities.</w:t>
      </w:r>
    </w:p>
    <w:p w14:paraId="230F13D6" w14:textId="2F8616CE" w:rsidR="00A66683" w:rsidRDefault="00A66683" w:rsidP="00A66683">
      <w:pPr>
        <w:ind w:left="720" w:hanging="720"/>
      </w:pPr>
      <w:r>
        <w:t xml:space="preserve">Lecturer, </w:t>
      </w:r>
      <w:r>
        <w:rPr>
          <w:i/>
          <w:iCs/>
        </w:rPr>
        <w:t>English 100: Introduction to College Writing and Reading</w:t>
      </w:r>
      <w:r w:rsidR="00822A34">
        <w:t xml:space="preserve"> —Fall 2025.</w:t>
      </w:r>
      <w:r w:rsidRPr="00A66683">
        <w:t xml:space="preserve"> </w:t>
      </w:r>
      <w:r w:rsidR="00822A34">
        <w:t>Four</w:t>
      </w:r>
      <w:r w:rsidRPr="00A66683">
        <w:t xml:space="preserve"> </w:t>
      </w:r>
      <w:r>
        <w:t>s</w:t>
      </w:r>
      <w:r w:rsidRPr="00A66683">
        <w:t>ections</w:t>
      </w:r>
      <w:r w:rsidR="00822A34">
        <w:rPr>
          <w:i/>
          <w:iCs/>
        </w:rPr>
        <w:t>.</w:t>
      </w:r>
    </w:p>
    <w:p w14:paraId="0A647638" w14:textId="41874697" w:rsidR="00A66683" w:rsidRPr="00A66683" w:rsidRDefault="00A66683" w:rsidP="00A66683">
      <w:pPr>
        <w:ind w:left="720" w:hanging="720"/>
      </w:pPr>
      <w:r>
        <w:tab/>
      </w:r>
      <w:r w:rsidR="00822A34" w:rsidRPr="00822A34">
        <w:t>Led intensive, small‑section courses emphasizing individualized feedback, responsive curriculum design, and sustained hands‑on student support.</w:t>
      </w:r>
    </w:p>
    <w:p w14:paraId="17C11E80" w14:textId="77777777" w:rsidR="001D1729" w:rsidRDefault="001D1729" w:rsidP="00AC14A0">
      <w:pPr>
        <w:ind w:left="720" w:hanging="720"/>
      </w:pPr>
    </w:p>
    <w:p w14:paraId="2E9CD2A4" w14:textId="77777777" w:rsidR="001D1729" w:rsidRDefault="00A66683" w:rsidP="00AC14A0">
      <w:pPr>
        <w:ind w:left="720" w:hanging="720"/>
      </w:pPr>
      <w:r>
        <w:t>Graduate Teaching Assistant</w:t>
      </w:r>
      <w:r w:rsidR="00AC14A0" w:rsidRPr="003D144C">
        <w:t xml:space="preserve">, </w:t>
      </w:r>
      <w:r w:rsidR="00AC14A0" w:rsidRPr="003D144C">
        <w:rPr>
          <w:i/>
          <w:iCs/>
        </w:rPr>
        <w:t>English 102: College Writing and Research</w:t>
      </w:r>
      <w:r w:rsidR="00822A34">
        <w:t xml:space="preserve"> —</w:t>
      </w:r>
      <w:r w:rsidR="001D1729">
        <w:t xml:space="preserve"> </w:t>
      </w:r>
      <w:r w:rsidR="00822A34">
        <w:t>Fall 2023</w:t>
      </w:r>
      <w:r w:rsidR="001D1729">
        <w:t>, Spring</w:t>
      </w:r>
    </w:p>
    <w:p w14:paraId="16E210C9" w14:textId="60DD8DFB" w:rsidR="00AC14A0" w:rsidRPr="003D144C" w:rsidRDefault="001D1729" w:rsidP="00AC14A0">
      <w:pPr>
        <w:ind w:left="720" w:hanging="720"/>
      </w:pPr>
      <w:r>
        <w:t>2025, and Spring 2025.</w:t>
      </w:r>
      <w:r w:rsidR="00AC14A0" w:rsidRPr="003D144C">
        <w:t xml:space="preserve"> </w:t>
      </w:r>
      <w:r>
        <w:t>T</w:t>
      </w:r>
      <w:r w:rsidR="00A66683">
        <w:t>wo sections</w:t>
      </w:r>
      <w:r>
        <w:t xml:space="preserve">, </w:t>
      </w:r>
      <w:r w:rsidR="00A66683">
        <w:t>one section</w:t>
      </w:r>
      <w:r>
        <w:t xml:space="preserve">, and </w:t>
      </w:r>
      <w:r w:rsidR="00A66683">
        <w:t xml:space="preserve">two sections </w:t>
      </w:r>
      <w:r>
        <w:t>respectively.</w:t>
      </w:r>
    </w:p>
    <w:p w14:paraId="79AAACFB" w14:textId="03761636" w:rsidR="00AC14A0" w:rsidRPr="003D144C" w:rsidRDefault="00AC14A0" w:rsidP="00AC14A0">
      <w:pPr>
        <w:ind w:left="720" w:hanging="720"/>
      </w:pPr>
      <w:r w:rsidRPr="003D144C">
        <w:tab/>
      </w:r>
      <w:r w:rsidR="00822A34" w:rsidRPr="00822A34">
        <w:t>Guided students through rhetoric‑based research and writing practices, emphasizing audience awareness, genre conventions, and evidence‑driven argumentation</w:t>
      </w:r>
    </w:p>
    <w:p w14:paraId="4B5FD7BE" w14:textId="65F45BBA" w:rsidR="00A66683" w:rsidRDefault="00A66683" w:rsidP="00AC14A0">
      <w:r>
        <w:t>Graduate Teaching Assistant</w:t>
      </w:r>
      <w:r w:rsidR="00AC14A0" w:rsidRPr="003D144C">
        <w:t xml:space="preserve">, </w:t>
      </w:r>
      <w:r w:rsidR="00AC14A0" w:rsidRPr="003D144C">
        <w:rPr>
          <w:i/>
          <w:iCs/>
        </w:rPr>
        <w:t>English 100: Introduction to College Writing and Reading</w:t>
      </w:r>
      <w:r w:rsidR="001D1729">
        <w:rPr>
          <w:i/>
          <w:iCs/>
        </w:rPr>
        <w:t xml:space="preserve"> </w:t>
      </w:r>
      <w:r w:rsidR="001D1729">
        <w:t>— Fall 2024. Two Sections.</w:t>
      </w:r>
    </w:p>
    <w:p w14:paraId="0FE6ACD3" w14:textId="6D70DF5C" w:rsidR="00AC14A0" w:rsidRDefault="00AC14A0" w:rsidP="00AC14A0">
      <w:pPr>
        <w:ind w:left="720" w:hanging="720"/>
      </w:pPr>
      <w:r w:rsidRPr="003D144C">
        <w:tab/>
      </w:r>
      <w:r w:rsidR="00822A34" w:rsidRPr="00822A34">
        <w:t>Delivered intensive, small‑section instruction focused on individualized feedback, curriculum adaptation, and hands‑on student support.</w:t>
      </w:r>
    </w:p>
    <w:p w14:paraId="5B3E2545" w14:textId="77777777" w:rsidR="00822A34" w:rsidRPr="003D144C" w:rsidRDefault="00822A34" w:rsidP="00AC14A0">
      <w:pPr>
        <w:ind w:left="720" w:hanging="720"/>
      </w:pPr>
    </w:p>
    <w:p w14:paraId="72B50E5A" w14:textId="6AC5E701" w:rsidR="003E4FF8" w:rsidRPr="003D144C" w:rsidRDefault="003E4FF8" w:rsidP="000174B5">
      <w:pPr>
        <w:pBdr>
          <w:bottom w:val="single" w:sz="6" w:space="1" w:color="auto"/>
        </w:pBdr>
        <w:ind w:left="720" w:hanging="720"/>
        <w:rPr>
          <w:b/>
          <w:bCs/>
        </w:rPr>
      </w:pPr>
      <w:r w:rsidRPr="003D144C">
        <w:rPr>
          <w:b/>
          <w:bCs/>
        </w:rPr>
        <w:t>TEACHING INTERESTS AND RESEARCH</w:t>
      </w:r>
    </w:p>
    <w:p w14:paraId="3B18A319" w14:textId="77777777" w:rsidR="003E4FF8" w:rsidRPr="003D144C" w:rsidRDefault="003E4FF8" w:rsidP="00B37B01"/>
    <w:p w14:paraId="06B8AB51" w14:textId="5E770640" w:rsidR="00B1180B" w:rsidRPr="003D144C" w:rsidRDefault="00EE3F07" w:rsidP="002552E2">
      <w:pPr>
        <w:ind w:left="720" w:hanging="720"/>
      </w:pPr>
      <w:r>
        <w:t>Critical Reading and Writing</w:t>
      </w:r>
      <w:r w:rsidR="00B1180B" w:rsidRPr="003D144C">
        <w:t xml:space="preserve"> </w:t>
      </w:r>
      <w:r w:rsidR="00B1180B" w:rsidRPr="003D144C">
        <w:tab/>
      </w:r>
      <w:r w:rsidR="00B1180B" w:rsidRPr="003D144C">
        <w:tab/>
      </w:r>
      <w:r>
        <w:t>Access-Oriented</w:t>
      </w:r>
      <w:r w:rsidR="00AC3D7D">
        <w:t xml:space="preserve"> Institutions            Metacognitive Revision</w:t>
      </w:r>
      <w:r>
        <w:t xml:space="preserve">   </w:t>
      </w:r>
    </w:p>
    <w:p w14:paraId="538BA94C" w14:textId="77777777" w:rsidR="00AC3D7D" w:rsidRDefault="00AC3D7D" w:rsidP="00B1180B">
      <w:pPr>
        <w:ind w:left="720" w:hanging="720"/>
      </w:pPr>
    </w:p>
    <w:p w14:paraId="58529CD8" w14:textId="6F731AFA" w:rsidR="00AC3D7D" w:rsidRPr="003D144C" w:rsidRDefault="00AC3D7D" w:rsidP="00B1180B">
      <w:pPr>
        <w:ind w:left="720" w:hanging="720"/>
      </w:pPr>
      <w:r>
        <w:lastRenderedPageBreak/>
        <w:t xml:space="preserve">Scaffolded Assignment Design </w:t>
      </w:r>
      <w:r w:rsidRPr="003D144C">
        <w:tab/>
      </w:r>
      <w:r>
        <w:t>Audience and Genre            Writing as Relational</w:t>
      </w:r>
    </w:p>
    <w:p w14:paraId="33226EA6" w14:textId="77777777" w:rsidR="00E11591" w:rsidRPr="003D144C" w:rsidRDefault="00E11591" w:rsidP="00AC14A0"/>
    <w:p w14:paraId="305A1E63" w14:textId="0EF4C93A" w:rsidR="00E11591" w:rsidRPr="003D144C" w:rsidRDefault="00E11591" w:rsidP="00B1180B">
      <w:pPr>
        <w:pBdr>
          <w:bottom w:val="single" w:sz="6" w:space="1" w:color="auto"/>
        </w:pBdr>
        <w:ind w:left="720" w:hanging="720"/>
        <w:rPr>
          <w:b/>
          <w:bCs/>
        </w:rPr>
      </w:pPr>
      <w:r w:rsidRPr="003D144C">
        <w:rPr>
          <w:b/>
          <w:bCs/>
        </w:rPr>
        <w:t>ACADEMIC SERVICE</w:t>
      </w:r>
    </w:p>
    <w:p w14:paraId="388F8B27" w14:textId="77777777" w:rsidR="00E11591" w:rsidRPr="003D144C" w:rsidRDefault="00E11591" w:rsidP="00E11591">
      <w:pPr>
        <w:ind w:left="720" w:hanging="720"/>
        <w:rPr>
          <w:b/>
          <w:bCs/>
        </w:rPr>
      </w:pPr>
    </w:p>
    <w:p w14:paraId="4E68ED78" w14:textId="11EFEE80" w:rsidR="00E11591" w:rsidRDefault="00E11591" w:rsidP="00E3741A">
      <w:pPr>
        <w:ind w:left="720" w:hanging="720"/>
      </w:pPr>
      <w:r w:rsidRPr="003D144C">
        <w:rPr>
          <w:b/>
          <w:bCs/>
        </w:rPr>
        <w:t>Two-Year College Association</w:t>
      </w:r>
      <w:r w:rsidR="00E3741A">
        <w:rPr>
          <w:b/>
          <w:bCs/>
        </w:rPr>
        <w:t xml:space="preserve"> </w:t>
      </w:r>
      <w:r w:rsidR="00E3741A">
        <w:rPr>
          <w:i/>
          <w:iCs/>
        </w:rPr>
        <w:t xml:space="preserve">         </w:t>
      </w:r>
      <w:r w:rsidR="00E3741A">
        <w:rPr>
          <w:i/>
          <w:iCs/>
        </w:rPr>
        <w:tab/>
      </w:r>
      <w:r w:rsidR="00E3741A">
        <w:rPr>
          <w:i/>
          <w:iCs/>
        </w:rPr>
        <w:tab/>
      </w:r>
      <w:r w:rsidR="00E3741A">
        <w:rPr>
          <w:i/>
          <w:iCs/>
        </w:rPr>
        <w:tab/>
      </w:r>
      <w:r w:rsidR="00AC14A0">
        <w:rPr>
          <w:i/>
          <w:iCs/>
        </w:rPr>
        <w:t xml:space="preserve">                   </w:t>
      </w:r>
      <w:r w:rsidR="00AC14A0">
        <w:t>Spring 2025-</w:t>
      </w:r>
      <w:r w:rsidR="00F26C0A">
        <w:t>Current</w:t>
      </w:r>
    </w:p>
    <w:p w14:paraId="7EB08C21" w14:textId="5C7F1E2A" w:rsidR="00AB043F" w:rsidRPr="00AB043F" w:rsidRDefault="00E11591" w:rsidP="00E11591">
      <w:pPr>
        <w:ind w:left="720" w:hanging="720"/>
      </w:pPr>
      <w:r w:rsidRPr="003D144C">
        <w:t>Task-Force Member o</w:t>
      </w:r>
      <w:r w:rsidR="003D144C" w:rsidRPr="003D144C">
        <w:t xml:space="preserve">n </w:t>
      </w:r>
      <w:r w:rsidR="003D144C" w:rsidRPr="003D144C">
        <w:rPr>
          <w:i/>
          <w:iCs/>
        </w:rPr>
        <w:t xml:space="preserve">Preparing Graduate Students in English for </w:t>
      </w:r>
      <w:r w:rsidR="00AB043F">
        <w:rPr>
          <w:i/>
          <w:iCs/>
        </w:rPr>
        <w:t xml:space="preserve">     </w:t>
      </w:r>
    </w:p>
    <w:p w14:paraId="24556896" w14:textId="691078BD" w:rsidR="00E3741A" w:rsidRPr="00E3741A" w:rsidRDefault="00AB043F" w:rsidP="00E11591">
      <w:pPr>
        <w:ind w:left="720" w:hanging="720"/>
      </w:pPr>
      <w:r>
        <w:rPr>
          <w:i/>
          <w:iCs/>
        </w:rPr>
        <w:t>Open-</w:t>
      </w:r>
      <w:r w:rsidR="003D144C" w:rsidRPr="003D144C">
        <w:rPr>
          <w:i/>
          <w:iCs/>
        </w:rPr>
        <w:t>Access Teaching</w:t>
      </w:r>
      <w:r w:rsidR="00E3741A">
        <w:rPr>
          <w:i/>
          <w:iCs/>
        </w:rPr>
        <w:t xml:space="preserve"> </w:t>
      </w:r>
    </w:p>
    <w:p w14:paraId="7C9553AE" w14:textId="37F4C6BF" w:rsidR="00E3741A" w:rsidRPr="00E3741A" w:rsidRDefault="003D144C" w:rsidP="00AB043F">
      <w:pPr>
        <w:ind w:left="720" w:hanging="720"/>
      </w:pPr>
      <w:r w:rsidRPr="003D144C">
        <w:rPr>
          <w:i/>
          <w:iCs/>
        </w:rPr>
        <w:t>(PGOAI)</w:t>
      </w:r>
      <w:r w:rsidR="00E3741A">
        <w:rPr>
          <w:i/>
          <w:iCs/>
        </w:rPr>
        <w:t xml:space="preserve"> </w:t>
      </w:r>
      <w:r w:rsidR="00E3741A">
        <w:rPr>
          <w:i/>
          <w:iCs/>
        </w:rPr>
        <w:tab/>
      </w:r>
      <w:r w:rsidR="00E3741A">
        <w:rPr>
          <w:i/>
          <w:iCs/>
        </w:rPr>
        <w:tab/>
      </w:r>
      <w:r w:rsidR="00E3741A">
        <w:rPr>
          <w:i/>
          <w:iCs/>
        </w:rPr>
        <w:tab/>
      </w:r>
      <w:r w:rsidR="00E3741A">
        <w:rPr>
          <w:i/>
          <w:iCs/>
        </w:rPr>
        <w:tab/>
      </w:r>
      <w:r w:rsidR="00E3741A">
        <w:rPr>
          <w:i/>
          <w:iCs/>
        </w:rPr>
        <w:tab/>
      </w:r>
      <w:r w:rsidR="00E3741A">
        <w:rPr>
          <w:i/>
          <w:iCs/>
        </w:rPr>
        <w:tab/>
      </w:r>
      <w:r w:rsidR="00E3741A">
        <w:rPr>
          <w:i/>
          <w:iCs/>
        </w:rPr>
        <w:tab/>
      </w:r>
      <w:r w:rsidR="00E3741A">
        <w:rPr>
          <w:i/>
          <w:iCs/>
        </w:rPr>
        <w:tab/>
      </w:r>
      <w:r w:rsidR="00E3741A">
        <w:rPr>
          <w:i/>
          <w:iCs/>
        </w:rPr>
        <w:tab/>
      </w:r>
    </w:p>
    <w:p w14:paraId="37C4D726" w14:textId="075BA42F" w:rsidR="00E11591" w:rsidRDefault="00E11591" w:rsidP="00E11591">
      <w:pPr>
        <w:ind w:left="720" w:hanging="720"/>
      </w:pPr>
      <w:r w:rsidRPr="003D144C">
        <w:tab/>
      </w:r>
      <w:r w:rsidR="00E3741A" w:rsidRPr="00E3741A">
        <w:t>Collaborated with the Two-Year College Association’s Task Force on PGOAI to revise and update the TYCA Guidelines for Preparing Teachers of English in the Two-Year College. Contributed to shaping best practices and strategies for training educators to meet the unique needs of two-year college students</w:t>
      </w:r>
      <w:r w:rsidR="00E3741A">
        <w:t>.</w:t>
      </w:r>
    </w:p>
    <w:p w14:paraId="30F3C9DF" w14:textId="77777777" w:rsidR="00AC14A0" w:rsidRDefault="00AC14A0" w:rsidP="00E11591">
      <w:pPr>
        <w:ind w:left="720" w:hanging="720"/>
      </w:pPr>
    </w:p>
    <w:p w14:paraId="2114F662" w14:textId="494D9140" w:rsidR="00AC14A0" w:rsidRPr="003D144C" w:rsidRDefault="00AC14A0" w:rsidP="00AC14A0">
      <w:pPr>
        <w:pBdr>
          <w:bottom w:val="single" w:sz="6" w:space="1" w:color="auto"/>
        </w:pBdr>
        <w:ind w:left="720" w:hanging="720"/>
        <w:rPr>
          <w:b/>
          <w:bCs/>
        </w:rPr>
      </w:pPr>
      <w:r>
        <w:rPr>
          <w:b/>
          <w:bCs/>
        </w:rPr>
        <w:t>PROFES</w:t>
      </w:r>
      <w:r w:rsidR="007150BD">
        <w:rPr>
          <w:b/>
          <w:bCs/>
        </w:rPr>
        <w:t>S</w:t>
      </w:r>
      <w:r>
        <w:rPr>
          <w:b/>
          <w:bCs/>
        </w:rPr>
        <w:t>IONAL DEVELOPMENT</w:t>
      </w:r>
    </w:p>
    <w:p w14:paraId="3AF34118" w14:textId="77777777" w:rsidR="00AC14A0" w:rsidRDefault="00AC14A0" w:rsidP="00AC14A0"/>
    <w:p w14:paraId="04A70BFA" w14:textId="6F939CBB" w:rsidR="00AC14A0" w:rsidRPr="00AC14A0" w:rsidRDefault="00AC14A0" w:rsidP="00AC14A0">
      <w:r>
        <w:rPr>
          <w:b/>
          <w:bCs/>
        </w:rPr>
        <w:t xml:space="preserve">Two-Year College Association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>
        <w:t>Fall 2024-Spring 2025</w:t>
      </w:r>
    </w:p>
    <w:p w14:paraId="2F1755DB" w14:textId="6A7D60BC" w:rsidR="00AC14A0" w:rsidRDefault="00AC14A0" w:rsidP="00AC14A0">
      <w:r>
        <w:t>TYCA Seminar on Two-Year College Teaching</w:t>
      </w:r>
    </w:p>
    <w:p w14:paraId="0D2D93B7" w14:textId="5AF08E4B" w:rsidR="00000773" w:rsidRDefault="00000773" w:rsidP="00AC14A0">
      <w:r>
        <w:t>Certificate of Completion, 2024-2025</w:t>
      </w:r>
    </w:p>
    <w:p w14:paraId="7834F38F" w14:textId="6F50324D" w:rsidR="00000773" w:rsidRDefault="00000773" w:rsidP="00000773">
      <w:pPr>
        <w:ind w:left="720"/>
      </w:pPr>
      <w:r>
        <w:t>Completed year-long seminar focused on teaching writing in access-oriented, two-year college environments</w:t>
      </w:r>
    </w:p>
    <w:p w14:paraId="48F82359" w14:textId="77777777" w:rsidR="007150BD" w:rsidRDefault="007150BD" w:rsidP="007150BD"/>
    <w:p w14:paraId="246AFC8B" w14:textId="659605C9" w:rsidR="007150BD" w:rsidRPr="007150BD" w:rsidRDefault="007150BD" w:rsidP="007150BD">
      <w:pPr>
        <w:rPr>
          <w:b/>
        </w:rPr>
      </w:pPr>
      <w:r>
        <w:rPr>
          <w:b/>
        </w:rPr>
        <w:t>Modern Language Association</w:t>
      </w:r>
    </w:p>
    <w:p w14:paraId="022FF218" w14:textId="0F576D22" w:rsidR="007150BD" w:rsidRDefault="007150BD" w:rsidP="007150BD">
      <w:pPr>
        <w:rPr>
          <w:bCs/>
        </w:rPr>
      </w:pPr>
      <w:r>
        <w:rPr>
          <w:bCs/>
        </w:rPr>
        <w:t>Institute on Reading and Writing Pedagogy at Access – Oriented Institutions</w:t>
      </w:r>
    </w:p>
    <w:p w14:paraId="1C597479" w14:textId="10C1D810" w:rsidR="007150BD" w:rsidRDefault="007150BD" w:rsidP="007150BD">
      <w:pPr>
        <w:rPr>
          <w:bCs/>
        </w:rPr>
      </w:pPr>
      <w:r>
        <w:rPr>
          <w:bCs/>
        </w:rPr>
        <w:t>Certificate of Completion, June 2025</w:t>
      </w:r>
    </w:p>
    <w:p w14:paraId="028640CA" w14:textId="68A2F118" w:rsidR="007150BD" w:rsidRPr="007150BD" w:rsidRDefault="007150BD" w:rsidP="007150BD">
      <w:pPr>
        <w:ind w:left="720"/>
        <w:rPr>
          <w:bCs/>
        </w:rPr>
      </w:pPr>
      <w:r>
        <w:rPr>
          <w:bCs/>
        </w:rPr>
        <w:t>Participated in a five-day, in-person institute with workshops and mentoring focused on reading praxis, equitable assessment, and GenAI literacy outcomes. Completed a pedagogical project and joined a cohort of national teacher-scholars.</w:t>
      </w:r>
    </w:p>
    <w:p w14:paraId="69512999" w14:textId="77777777" w:rsidR="006C5E5D" w:rsidRPr="003D144C" w:rsidRDefault="006C5E5D" w:rsidP="00B1180B">
      <w:pPr>
        <w:ind w:left="720" w:hanging="720"/>
      </w:pPr>
    </w:p>
    <w:p w14:paraId="7E86E4A5" w14:textId="6B8BF7B9" w:rsidR="006C5E5D" w:rsidRPr="003D144C" w:rsidRDefault="006C5E5D" w:rsidP="00B1180B">
      <w:pPr>
        <w:pBdr>
          <w:bottom w:val="single" w:sz="6" w:space="1" w:color="auto"/>
        </w:pBdr>
        <w:ind w:left="720" w:hanging="720"/>
      </w:pPr>
      <w:r w:rsidRPr="003D144C">
        <w:rPr>
          <w:b/>
          <w:bCs/>
        </w:rPr>
        <w:t>RELATED PROFES</w:t>
      </w:r>
      <w:r w:rsidR="00B600A6">
        <w:rPr>
          <w:b/>
          <w:bCs/>
        </w:rPr>
        <w:t>S</w:t>
      </w:r>
      <w:r w:rsidRPr="003D144C">
        <w:rPr>
          <w:b/>
          <w:bCs/>
        </w:rPr>
        <w:t xml:space="preserve">IONAL </w:t>
      </w:r>
      <w:r w:rsidR="001D1729">
        <w:rPr>
          <w:b/>
          <w:bCs/>
        </w:rPr>
        <w:t>EXPERIENCE</w:t>
      </w:r>
    </w:p>
    <w:p w14:paraId="3F5AB721" w14:textId="77777777" w:rsidR="00B37B01" w:rsidRPr="003D144C" w:rsidRDefault="00B37B01" w:rsidP="00B1180B">
      <w:pPr>
        <w:ind w:left="720" w:hanging="720"/>
      </w:pPr>
    </w:p>
    <w:p w14:paraId="0414825B" w14:textId="2F6FF32F" w:rsidR="006C5E5D" w:rsidRPr="003D144C" w:rsidRDefault="006C5E5D" w:rsidP="00B1180B">
      <w:pPr>
        <w:ind w:left="720" w:hanging="720"/>
      </w:pPr>
      <w:r w:rsidRPr="003D144C">
        <w:rPr>
          <w:b/>
          <w:bCs/>
        </w:rPr>
        <w:t xml:space="preserve">First-Year Bridge </w:t>
      </w:r>
      <w:r w:rsidRPr="003D144C">
        <w:rPr>
          <w:b/>
          <w:bCs/>
        </w:rPr>
        <w:tab/>
      </w:r>
      <w:r w:rsidRPr="003D144C">
        <w:rPr>
          <w:b/>
          <w:bCs/>
        </w:rPr>
        <w:tab/>
      </w:r>
      <w:r w:rsidRPr="003D144C">
        <w:rPr>
          <w:b/>
          <w:bCs/>
        </w:rPr>
        <w:tab/>
      </w:r>
      <w:r w:rsidRPr="003D144C">
        <w:rPr>
          <w:b/>
          <w:bCs/>
        </w:rPr>
        <w:tab/>
      </w:r>
      <w:r w:rsidRPr="003D144C">
        <w:rPr>
          <w:b/>
          <w:bCs/>
        </w:rPr>
        <w:tab/>
      </w:r>
      <w:r w:rsidRPr="003D144C">
        <w:rPr>
          <w:b/>
          <w:bCs/>
        </w:rPr>
        <w:tab/>
      </w:r>
      <w:r w:rsidRPr="003D144C">
        <w:rPr>
          <w:b/>
          <w:bCs/>
        </w:rPr>
        <w:tab/>
      </w:r>
      <w:r w:rsidRPr="003D144C">
        <w:rPr>
          <w:b/>
          <w:bCs/>
        </w:rPr>
        <w:tab/>
        <w:t xml:space="preserve">          </w:t>
      </w:r>
      <w:r w:rsidRPr="003D144C">
        <w:t>Milwaukee, WI</w:t>
      </w:r>
    </w:p>
    <w:p w14:paraId="51E1403C" w14:textId="307CE58E" w:rsidR="006C5E5D" w:rsidRPr="003D144C" w:rsidRDefault="006C5E5D" w:rsidP="00B1180B">
      <w:pPr>
        <w:ind w:left="720" w:hanging="720"/>
      </w:pPr>
      <w:r w:rsidRPr="003D144C">
        <w:t xml:space="preserve">Internship </w:t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  <w:t xml:space="preserve">    Spring 2025</w:t>
      </w:r>
    </w:p>
    <w:p w14:paraId="7776DC15" w14:textId="40960F1C" w:rsidR="006C5E5D" w:rsidRPr="003D144C" w:rsidRDefault="006C5E5D" w:rsidP="00B1180B">
      <w:pPr>
        <w:ind w:left="720" w:hanging="720"/>
      </w:pPr>
      <w:r w:rsidRPr="003D144C">
        <w:tab/>
      </w:r>
      <w:r w:rsidR="00E3741A" w:rsidRPr="00E3741A">
        <w:t xml:space="preserve">Supported UW-Milwaukee's First Year Bridge Program by </w:t>
      </w:r>
      <w:r w:rsidR="00E3741A">
        <w:t>aiding its Writing Program Coordinator with various projects</w:t>
      </w:r>
      <w:r w:rsidR="005C3EDC">
        <w:t>.</w:t>
      </w:r>
    </w:p>
    <w:p w14:paraId="5A9063E2" w14:textId="7920C00E" w:rsidR="006C5E5D" w:rsidRPr="003D144C" w:rsidRDefault="006C5E5D" w:rsidP="00E11591"/>
    <w:p w14:paraId="14BD0225" w14:textId="407850B5" w:rsidR="006C5E5D" w:rsidRPr="003D144C" w:rsidRDefault="00FE17CC" w:rsidP="00FE17CC">
      <w:pPr>
        <w:ind w:left="720" w:hanging="720"/>
        <w:rPr>
          <w:b/>
          <w:bCs/>
        </w:rPr>
      </w:pPr>
      <w:r w:rsidRPr="003D144C">
        <w:rPr>
          <w:b/>
          <w:bCs/>
        </w:rPr>
        <w:t>UW-Milwaukee</w:t>
      </w:r>
      <w:r w:rsidR="004103CD" w:rsidRPr="003D144C">
        <w:rPr>
          <w:b/>
          <w:bCs/>
        </w:rPr>
        <w:t>’s</w:t>
      </w:r>
      <w:r w:rsidRPr="003D144C">
        <w:rPr>
          <w:b/>
          <w:bCs/>
        </w:rPr>
        <w:t xml:space="preserve"> Student Success Center </w:t>
      </w:r>
      <w:r w:rsidRPr="003D144C">
        <w:rPr>
          <w:b/>
          <w:bCs/>
        </w:rPr>
        <w:tab/>
      </w:r>
      <w:r w:rsidRPr="003D144C">
        <w:rPr>
          <w:b/>
          <w:bCs/>
        </w:rPr>
        <w:tab/>
      </w:r>
      <w:r w:rsidRPr="003D144C">
        <w:rPr>
          <w:b/>
          <w:bCs/>
        </w:rPr>
        <w:tab/>
      </w:r>
      <w:r w:rsidRPr="003D144C">
        <w:rPr>
          <w:b/>
          <w:bCs/>
        </w:rPr>
        <w:tab/>
        <w:t xml:space="preserve">                      </w:t>
      </w:r>
      <w:r w:rsidRPr="003D144C">
        <w:t>Milwaukee, WI</w:t>
      </w:r>
    </w:p>
    <w:p w14:paraId="13CF86FE" w14:textId="38B48327" w:rsidR="00FE17CC" w:rsidRPr="003D144C" w:rsidRDefault="00FE17CC" w:rsidP="00B1180B">
      <w:pPr>
        <w:ind w:left="720" w:hanging="720"/>
      </w:pPr>
      <w:r w:rsidRPr="003D144C">
        <w:t xml:space="preserve">Peer Mentor </w:t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  <w:t xml:space="preserve">           Fall 2021-Spring 2022</w:t>
      </w:r>
    </w:p>
    <w:p w14:paraId="3425B7F5" w14:textId="1A2AD253" w:rsidR="00FE17CC" w:rsidRPr="003D144C" w:rsidRDefault="00FE17CC" w:rsidP="00B1180B">
      <w:pPr>
        <w:ind w:left="720" w:hanging="720"/>
      </w:pPr>
      <w:r w:rsidRPr="003D144C">
        <w:tab/>
        <w:t>Supported first-year students in their transition to college through one-on-one meetings, resource sharing, and organized mass communication using various technologies.</w:t>
      </w:r>
    </w:p>
    <w:p w14:paraId="114E6F3E" w14:textId="77777777" w:rsidR="00FE17CC" w:rsidRPr="003D144C" w:rsidRDefault="00FE17CC" w:rsidP="00B1180B">
      <w:pPr>
        <w:ind w:left="720" w:hanging="720"/>
      </w:pPr>
    </w:p>
    <w:p w14:paraId="595BF010" w14:textId="5A0705CB" w:rsidR="004103CD" w:rsidRPr="003D144C" w:rsidRDefault="004103CD" w:rsidP="00B1180B">
      <w:pPr>
        <w:ind w:left="720" w:hanging="720"/>
        <w:rPr>
          <w:b/>
          <w:bCs/>
        </w:rPr>
      </w:pPr>
      <w:r w:rsidRPr="003D144C">
        <w:rPr>
          <w:b/>
          <w:bCs/>
        </w:rPr>
        <w:t xml:space="preserve">UW-Milwaukee’s New Student Programs </w:t>
      </w:r>
      <w:r w:rsidRPr="003D144C">
        <w:rPr>
          <w:b/>
          <w:bCs/>
        </w:rPr>
        <w:tab/>
      </w:r>
      <w:r w:rsidRPr="003D144C">
        <w:rPr>
          <w:b/>
          <w:bCs/>
        </w:rPr>
        <w:tab/>
      </w:r>
      <w:r w:rsidRPr="003D144C">
        <w:rPr>
          <w:b/>
          <w:bCs/>
        </w:rPr>
        <w:tab/>
      </w:r>
      <w:r w:rsidRPr="003D144C">
        <w:rPr>
          <w:b/>
          <w:bCs/>
        </w:rPr>
        <w:tab/>
      </w:r>
      <w:r w:rsidRPr="003D144C">
        <w:rPr>
          <w:b/>
          <w:bCs/>
        </w:rPr>
        <w:tab/>
        <w:t xml:space="preserve">          </w:t>
      </w:r>
      <w:r w:rsidRPr="003D144C">
        <w:t>Milwaukee, WI</w:t>
      </w:r>
    </w:p>
    <w:p w14:paraId="573A522C" w14:textId="70FC9A09" w:rsidR="004103CD" w:rsidRPr="003D144C" w:rsidRDefault="004103CD" w:rsidP="00B1180B">
      <w:pPr>
        <w:ind w:left="720" w:hanging="720"/>
      </w:pPr>
      <w:r w:rsidRPr="003D144C">
        <w:t xml:space="preserve">Orientation Leader </w:t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  <w:t xml:space="preserve"> Summer 2021</w:t>
      </w:r>
    </w:p>
    <w:p w14:paraId="1C44A114" w14:textId="05BDC478" w:rsidR="004103CD" w:rsidRPr="003D144C" w:rsidRDefault="004103CD" w:rsidP="00B1180B">
      <w:pPr>
        <w:ind w:left="720" w:hanging="720"/>
      </w:pPr>
      <w:r w:rsidRPr="003D144C">
        <w:tab/>
        <w:t>Guided incoming students through the orientation process by leading group discussions, providing updates and reminders, and connecting them to campus resources to support their transition to university life.</w:t>
      </w:r>
    </w:p>
    <w:p w14:paraId="0471EF52" w14:textId="77777777" w:rsidR="00B37B01" w:rsidRPr="003D144C" w:rsidRDefault="00B37B01" w:rsidP="00B1180B">
      <w:pPr>
        <w:ind w:left="720" w:hanging="720"/>
      </w:pPr>
    </w:p>
    <w:p w14:paraId="7E51DBF9" w14:textId="608552DA" w:rsidR="00F23535" w:rsidRPr="003D144C" w:rsidRDefault="00F23535" w:rsidP="00B1180B">
      <w:pPr>
        <w:pBdr>
          <w:bottom w:val="single" w:sz="6" w:space="1" w:color="auto"/>
        </w:pBdr>
        <w:ind w:left="720" w:hanging="720"/>
        <w:rPr>
          <w:b/>
          <w:bCs/>
        </w:rPr>
      </w:pPr>
      <w:r w:rsidRPr="003D144C">
        <w:rPr>
          <w:b/>
          <w:bCs/>
        </w:rPr>
        <w:lastRenderedPageBreak/>
        <w:t>AWARDS AND HONORS</w:t>
      </w:r>
    </w:p>
    <w:p w14:paraId="74CB4339" w14:textId="77777777" w:rsidR="00B37B01" w:rsidRPr="003D144C" w:rsidRDefault="00B37B01" w:rsidP="00B1180B">
      <w:pPr>
        <w:ind w:left="720" w:hanging="720"/>
      </w:pPr>
    </w:p>
    <w:p w14:paraId="62ED9470" w14:textId="739090E4" w:rsidR="00B1180B" w:rsidRPr="003D144C" w:rsidRDefault="000F4358" w:rsidP="002552E2">
      <w:pPr>
        <w:ind w:left="720" w:hanging="720"/>
      </w:pPr>
      <w:r w:rsidRPr="003D144C">
        <w:t>Dean’s List                                                                               Fall 2021, Spring 2021, &amp; Fall 2022</w:t>
      </w:r>
    </w:p>
    <w:p w14:paraId="715F9E46" w14:textId="225839C7" w:rsidR="000F4358" w:rsidRPr="003D144C" w:rsidRDefault="000F4358" w:rsidP="002552E2">
      <w:pPr>
        <w:ind w:left="720" w:hanging="720"/>
      </w:pPr>
      <w:r w:rsidRPr="003D144C">
        <w:t>Honors College</w:t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</w:r>
      <w:r w:rsidRPr="003D144C">
        <w:tab/>
        <w:t xml:space="preserve">         Fall 2020 – Spring 2023</w:t>
      </w:r>
    </w:p>
    <w:p w14:paraId="537C16B6" w14:textId="59D74188" w:rsidR="002552E2" w:rsidRPr="003D144C" w:rsidRDefault="002552E2" w:rsidP="000174B5">
      <w:pPr>
        <w:ind w:left="720" w:hanging="720"/>
      </w:pPr>
    </w:p>
    <w:p w14:paraId="775443BB" w14:textId="2D461A1D" w:rsidR="006C5E5D" w:rsidRPr="003D144C" w:rsidRDefault="006C5E5D" w:rsidP="000174B5">
      <w:pPr>
        <w:pBdr>
          <w:bottom w:val="single" w:sz="6" w:space="1" w:color="auto"/>
        </w:pBdr>
        <w:ind w:left="720" w:hanging="720"/>
        <w:rPr>
          <w:b/>
          <w:bCs/>
        </w:rPr>
      </w:pPr>
      <w:r w:rsidRPr="003D144C">
        <w:rPr>
          <w:b/>
          <w:bCs/>
        </w:rPr>
        <w:t>REFERENCES</w:t>
      </w:r>
    </w:p>
    <w:p w14:paraId="003ABC81" w14:textId="77777777" w:rsidR="00B37B01" w:rsidRPr="003D144C" w:rsidRDefault="00B37B01" w:rsidP="000174B5">
      <w:pPr>
        <w:ind w:left="720" w:hanging="720"/>
        <w:rPr>
          <w:b/>
          <w:bCs/>
        </w:rPr>
      </w:pPr>
    </w:p>
    <w:p w14:paraId="5E78E3F1" w14:textId="265AB668" w:rsidR="006C5E5D" w:rsidRPr="006F3FA1" w:rsidRDefault="006F3FA1" w:rsidP="006F3FA1">
      <w:pPr>
        <w:rPr>
          <w:i/>
          <w:iCs/>
        </w:rPr>
      </w:pPr>
      <w:r>
        <w:rPr>
          <w:i/>
          <w:iCs/>
        </w:rPr>
        <w:t>References upon request</w:t>
      </w:r>
      <w:r w:rsidR="001D1729">
        <w:rPr>
          <w:i/>
          <w:iCs/>
        </w:rPr>
        <w:t>.</w:t>
      </w:r>
    </w:p>
    <w:sectPr w:rsidR="006C5E5D" w:rsidRPr="006F3FA1" w:rsidSect="004103CD">
      <w:pgSz w:w="12240" w:h="15840"/>
      <w:pgMar w:top="1440" w:right="1440" w:bottom="1440" w:left="1440" w:header="720" w:footer="720" w:gutter="0"/>
      <w:pgBorders w:offsetFrom="page">
        <w:top w:val="single" w:sz="48" w:space="24" w:color="629DD1" w:themeColor="accent2"/>
        <w:left w:val="single" w:sz="48" w:space="24" w:color="629DD1" w:themeColor="accent2"/>
        <w:bottom w:val="single" w:sz="48" w:space="24" w:color="629DD1" w:themeColor="accent2"/>
        <w:right w:val="single" w:sz="48" w:space="24" w:color="629DD1" w:themeColor="accen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B5"/>
    <w:rsid w:val="00000773"/>
    <w:rsid w:val="000174B5"/>
    <w:rsid w:val="00026855"/>
    <w:rsid w:val="000F4358"/>
    <w:rsid w:val="00112E68"/>
    <w:rsid w:val="001B73B8"/>
    <w:rsid w:val="001D1729"/>
    <w:rsid w:val="001D6EE7"/>
    <w:rsid w:val="002552E2"/>
    <w:rsid w:val="00297707"/>
    <w:rsid w:val="002E0DDA"/>
    <w:rsid w:val="002E6B01"/>
    <w:rsid w:val="003548B7"/>
    <w:rsid w:val="003D144C"/>
    <w:rsid w:val="003E08C3"/>
    <w:rsid w:val="003E4FF8"/>
    <w:rsid w:val="003F4F90"/>
    <w:rsid w:val="004103CD"/>
    <w:rsid w:val="004C4BD2"/>
    <w:rsid w:val="0051302E"/>
    <w:rsid w:val="00540065"/>
    <w:rsid w:val="005C3EDC"/>
    <w:rsid w:val="006707CD"/>
    <w:rsid w:val="006C5E5D"/>
    <w:rsid w:val="006F3FA1"/>
    <w:rsid w:val="006F749C"/>
    <w:rsid w:val="007150BD"/>
    <w:rsid w:val="007938DD"/>
    <w:rsid w:val="00822A34"/>
    <w:rsid w:val="00867FAD"/>
    <w:rsid w:val="008F0C94"/>
    <w:rsid w:val="0092555A"/>
    <w:rsid w:val="00983DEE"/>
    <w:rsid w:val="00A46DB8"/>
    <w:rsid w:val="00A66683"/>
    <w:rsid w:val="00AB043F"/>
    <w:rsid w:val="00AB1BC4"/>
    <w:rsid w:val="00AC14A0"/>
    <w:rsid w:val="00AC3D7D"/>
    <w:rsid w:val="00B1180B"/>
    <w:rsid w:val="00B37B01"/>
    <w:rsid w:val="00B600A6"/>
    <w:rsid w:val="00D847D1"/>
    <w:rsid w:val="00E11591"/>
    <w:rsid w:val="00E3741A"/>
    <w:rsid w:val="00E80B44"/>
    <w:rsid w:val="00EE3F07"/>
    <w:rsid w:val="00F23535"/>
    <w:rsid w:val="00F26C0A"/>
    <w:rsid w:val="00F33DD8"/>
    <w:rsid w:val="00FB04E4"/>
    <w:rsid w:val="00FE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C93E"/>
  <w15:chartTrackingRefBased/>
  <w15:docId w15:val="{87FDB823-49AE-B042-8A5E-8B10CF78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4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4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4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4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4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4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4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4B5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4B5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4B5"/>
    <w:rPr>
      <w:rFonts w:asciiTheme="minorHAnsi" w:eastAsiaTheme="majorEastAsia" w:hAnsiTheme="minorHAnsi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4B5"/>
    <w:rPr>
      <w:rFonts w:asciiTheme="minorHAnsi" w:eastAsiaTheme="majorEastAsia" w:hAnsiTheme="minorHAnsi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4B5"/>
    <w:rPr>
      <w:rFonts w:asciiTheme="minorHAnsi" w:eastAsiaTheme="majorEastAsia" w:hAnsiTheme="minorHAnsi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4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4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4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4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4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4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4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4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4B5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4B5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4B5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4B5"/>
    <w:rPr>
      <w:b/>
      <w:bCs/>
      <w:smallCaps/>
      <w:color w:val="374C80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74B5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ker.r.annan@gmail.com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4059</Characters>
  <Application>Microsoft Office Word</Application>
  <DocSecurity>0</DocSecurity>
  <Lines>112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Annan</dc:creator>
  <cp:keywords/>
  <dc:description/>
  <cp:lastModifiedBy>Parker Annan</cp:lastModifiedBy>
  <cp:revision>3</cp:revision>
  <dcterms:created xsi:type="dcterms:W3CDTF">2026-03-24T22:49:00Z</dcterms:created>
  <dcterms:modified xsi:type="dcterms:W3CDTF">2026-03-24T22:51:00Z</dcterms:modified>
</cp:coreProperties>
</file>