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8E09" w14:textId="5D8295CE" w:rsidR="007A612F" w:rsidRPr="00DE481A" w:rsidRDefault="007A612F" w:rsidP="007A612F">
      <w:pPr>
        <w:spacing w:after="160" w:line="278" w:lineRule="auto"/>
      </w:pPr>
      <w:r w:rsidRPr="00DE481A">
        <w:t>As an educator, I show a commitment to access, equity, and student needs through purposeful instruction in critical reading, critical writing, and rhetorical reflection. These skills provide students with the tools needed to thrive in both academic and civic life. My pedagogy is deeply rooted in the belief that every student deserves a meaningful, rigorous, and transformative English classroom experience</w:t>
      </w:r>
      <w:r w:rsidR="000709DF">
        <w:t>.</w:t>
      </w:r>
    </w:p>
    <w:p w14:paraId="0490A1B4" w14:textId="78FE22E6" w:rsidR="007A612F" w:rsidRPr="00DE481A" w:rsidRDefault="007A612F" w:rsidP="007A612F">
      <w:pPr>
        <w:spacing w:after="160" w:line="278" w:lineRule="auto"/>
      </w:pPr>
      <w:r w:rsidRPr="00DE481A">
        <w:rPr>
          <w:b/>
          <w:bCs/>
        </w:rPr>
        <w:t>Critical reading</w:t>
      </w:r>
      <w:r w:rsidRPr="00DE481A">
        <w:t xml:space="preserve"> is the foundation of critical writing. </w:t>
      </w:r>
      <w:r w:rsidR="000709DF" w:rsidRPr="000709DF">
        <w:t>Reading as a writer informs students not only of what a text says, but how it works—through language choices, structure, and context. It should be active, not passive.</w:t>
      </w:r>
      <w:r w:rsidRPr="00DE481A">
        <w:t xml:space="preserve"> I want students to give as much thought to reading as they do </w:t>
      </w:r>
      <w:proofErr w:type="gramStart"/>
      <w:r w:rsidRPr="00DE481A">
        <w:t>writing</w:t>
      </w:r>
      <w:proofErr w:type="gramEnd"/>
      <w:r w:rsidRPr="00DE481A">
        <w:t>.</w:t>
      </w:r>
      <w:r w:rsidR="00485129">
        <w:t xml:space="preserve"> </w:t>
      </w:r>
      <w:r w:rsidRPr="007A612F">
        <w:t>This approach equips students to read with purpose not just in class, but in everyday situations—like understanding workplace documents</w:t>
      </w:r>
    </w:p>
    <w:p w14:paraId="3B9823DD" w14:textId="77777777" w:rsidR="007A612F" w:rsidRPr="00DE481A" w:rsidRDefault="007A612F" w:rsidP="007A612F">
      <w:pPr>
        <w:spacing w:after="160" w:line="278" w:lineRule="auto"/>
      </w:pPr>
      <w:r w:rsidRPr="00DE481A">
        <w:rPr>
          <w:b/>
          <w:bCs/>
        </w:rPr>
        <w:t>Critical writing</w:t>
      </w:r>
      <w:r w:rsidRPr="00DE481A">
        <w:t xml:space="preserve"> becomes the natural extension of this reading practice. I emphasize revision as central to the writing process and foster classroom environments where writing is social. I attempt to counter the myth of lone authorship by incorporating regular discussions of students’ writing processes. Through this and scaffolded assignments, I support students in developing confidence in their voices while recognizing how those voices interact with larger public discourses. I aim to demystify academic writing and make it approachable</w:t>
      </w:r>
      <w:r w:rsidRPr="00DE481A">
        <w:rPr>
          <w:b/>
          <w:bCs/>
        </w:rPr>
        <w:t>,</w:t>
      </w:r>
      <w:r w:rsidRPr="00DE481A">
        <w:t xml:space="preserve"> so students see writing not simply as a classroom task but as a powerful tool for accessing their communities.</w:t>
      </w:r>
    </w:p>
    <w:p w14:paraId="56A4A9AE" w14:textId="77777777" w:rsidR="007A612F" w:rsidRPr="00DE481A" w:rsidRDefault="007A612F" w:rsidP="007A612F">
      <w:pPr>
        <w:spacing w:after="160" w:line="278" w:lineRule="auto"/>
      </w:pPr>
      <w:r w:rsidRPr="00DE481A">
        <w:rPr>
          <w:b/>
          <w:bCs/>
        </w:rPr>
        <w:t>Rhetorical reflection</w:t>
      </w:r>
      <w:r w:rsidRPr="00DE481A">
        <w:t xml:space="preserve"> underpins this work by encouraging students to think not just about what they are writing, but why and for whom. It invites metacognitive awareness—an understanding of their own choices as writers and how those choices function within specific contexts. While teaching </w:t>
      </w:r>
      <w:r w:rsidRPr="00DE481A">
        <w:rPr>
          <w:i/>
          <w:iCs/>
        </w:rPr>
        <w:t>English 100</w:t>
      </w:r>
      <w:r w:rsidRPr="00DE481A">
        <w:t>, I asked students to write memos reflecting on their multimodal midterm projects, articulating their intentions, the challenges they encountered, and how their choices responded to audience, purpose, and genre. This kind of reflection deepens students’ understanding of rhetorical concepts and reinforces the idea that their writing can matter beyond the classroom.</w:t>
      </w:r>
    </w:p>
    <w:p w14:paraId="060E6DB4" w14:textId="648C134D" w:rsidR="007A612F" w:rsidRPr="00DE481A" w:rsidRDefault="007A612F" w:rsidP="007A612F">
      <w:pPr>
        <w:spacing w:after="160" w:line="278" w:lineRule="auto"/>
      </w:pPr>
      <w:r w:rsidRPr="00DE481A">
        <w:t xml:space="preserve">To achieve these skills, it is critical that I trust students to engage thoughtfully with the course, and that students can trust me to provide a supportive, open, and honest writing classroom. On the first day, I begin building that trust by situating myself through story—sharing how I became a teacher, what my hobbies are, or something fun I’ve encountered recently. This openness models the kind of engagement I invite from students. In turn, I give them opportunities to demonstrate their commitment </w:t>
      </w:r>
      <w:r w:rsidR="000709DF" w:rsidRPr="000709DF">
        <w:t>by showing up with curiosity and respecting course policies</w:t>
      </w:r>
      <w:r w:rsidR="000709DF">
        <w:t>.</w:t>
      </w:r>
    </w:p>
    <w:p w14:paraId="46A8BB4C" w14:textId="5A71BB51" w:rsidR="007A612F" w:rsidRDefault="007A612F" w:rsidP="007A612F">
      <w:pPr>
        <w:spacing w:after="160" w:line="278" w:lineRule="auto"/>
      </w:pPr>
      <w:r w:rsidRPr="00DE481A">
        <w:t xml:space="preserve">My course design fosters a space where students can meet learning objectives in many ways. A student who doesn’t participate in a social writing activity might write a reflection about sharing their writing with a family member or friend, detailing feedback that reshaped their thinking. </w:t>
      </w:r>
      <w:r w:rsidR="000709DF" w:rsidRPr="00DE481A">
        <w:t>Or</w:t>
      </w:r>
      <w:r w:rsidRPr="00DE481A">
        <w:t xml:space="preserve"> they may meet with me during office hours to discuss the thinking behind their writing decisions. By offering multiple ways to engage, I aim to reduce barriers and support student success.</w:t>
      </w:r>
    </w:p>
    <w:p w14:paraId="6EB5B72B" w14:textId="3F222827" w:rsidR="000709DF" w:rsidRPr="000709DF" w:rsidRDefault="000709DF" w:rsidP="000709DF">
      <w:pPr>
        <w:spacing w:after="160" w:line="278" w:lineRule="auto"/>
        <w:rPr>
          <w:lang w:val="en-US"/>
        </w:rPr>
      </w:pPr>
      <w:r w:rsidRPr="000709DF">
        <w:rPr>
          <w:lang w:val="en-US"/>
        </w:rPr>
        <w:t>In sum, my pedagogy aims to develop critical readers, critical writers, and civic individuals attuned to their rhetorical choices and discourse communities. Through teaching these principles, I create a learning environment that allows students to access academic knowledge and apply it across personal, professional, and public contexts.</w:t>
      </w:r>
    </w:p>
    <w:sectPr w:rsidR="000709DF" w:rsidRPr="000709DF">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33D4" w14:textId="77777777" w:rsidR="00977642" w:rsidRDefault="00977642">
      <w:pPr>
        <w:spacing w:line="240" w:lineRule="auto"/>
      </w:pPr>
      <w:r>
        <w:separator/>
      </w:r>
    </w:p>
  </w:endnote>
  <w:endnote w:type="continuationSeparator" w:id="0">
    <w:p w14:paraId="4C704B10" w14:textId="77777777" w:rsidR="00977642" w:rsidRDefault="009776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3FEB" w14:textId="77777777" w:rsidR="00977642" w:rsidRDefault="00977642">
      <w:pPr>
        <w:spacing w:line="240" w:lineRule="auto"/>
      </w:pPr>
      <w:r>
        <w:separator/>
      </w:r>
    </w:p>
  </w:footnote>
  <w:footnote w:type="continuationSeparator" w:id="0">
    <w:p w14:paraId="28B43417" w14:textId="77777777" w:rsidR="00977642" w:rsidRDefault="009776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8" w14:textId="77777777" w:rsidR="00382407" w:rsidRDefault="00B52B25">
    <w:pPr>
      <w:jc w:val="center"/>
    </w:pPr>
    <w:r>
      <w:rPr>
        <w:b/>
      </w:rPr>
      <w:t>Teaching Philosophy</w:t>
    </w:r>
  </w:p>
  <w:p w14:paraId="00000009" w14:textId="77777777" w:rsidR="00382407" w:rsidRDefault="00B52B25">
    <w:pPr>
      <w:jc w:val="center"/>
    </w:pPr>
    <w:r>
      <w:t>Parker Annan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07"/>
    <w:rsid w:val="000709DF"/>
    <w:rsid w:val="001168F4"/>
    <w:rsid w:val="001864E3"/>
    <w:rsid w:val="002F06D0"/>
    <w:rsid w:val="00382407"/>
    <w:rsid w:val="00485129"/>
    <w:rsid w:val="00526797"/>
    <w:rsid w:val="005B4461"/>
    <w:rsid w:val="005C1E35"/>
    <w:rsid w:val="006670C5"/>
    <w:rsid w:val="00675908"/>
    <w:rsid w:val="00734901"/>
    <w:rsid w:val="007A612F"/>
    <w:rsid w:val="00977642"/>
    <w:rsid w:val="00A572AF"/>
    <w:rsid w:val="00B5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7949"/>
  <w15:docId w15:val="{525BB16D-B0EB-4B65-8A9A-733282B8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87120">
      <w:bodyDiv w:val="1"/>
      <w:marLeft w:val="0"/>
      <w:marRight w:val="0"/>
      <w:marTop w:val="0"/>
      <w:marBottom w:val="0"/>
      <w:divBdr>
        <w:top w:val="none" w:sz="0" w:space="0" w:color="auto"/>
        <w:left w:val="none" w:sz="0" w:space="0" w:color="auto"/>
        <w:bottom w:val="none" w:sz="0" w:space="0" w:color="auto"/>
        <w:right w:val="none" w:sz="0" w:space="0" w:color="auto"/>
      </w:divBdr>
    </w:div>
    <w:div w:id="194295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30be43-59c7-40d5-9f14-c5c5e86d28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C64A7BC9D1445B92F97734AE8517C" ma:contentTypeVersion="17" ma:contentTypeDescription="Create a new document." ma:contentTypeScope="" ma:versionID="4df0df01b2d2f6ce023ba9adc3adc3bb">
  <xsd:schema xmlns:xsd="http://www.w3.org/2001/XMLSchema" xmlns:xs="http://www.w3.org/2001/XMLSchema" xmlns:p="http://schemas.microsoft.com/office/2006/metadata/properties" xmlns:ns3="c830be43-59c7-40d5-9f14-c5c5e86d2864" xmlns:ns4="ee458e99-66ea-4a9f-b828-4b5e9406e95e" targetNamespace="http://schemas.microsoft.com/office/2006/metadata/properties" ma:root="true" ma:fieldsID="546268bafe9514778fa7f3602b5bd5cf" ns3:_="" ns4:_="">
    <xsd:import namespace="c830be43-59c7-40d5-9f14-c5c5e86d2864"/>
    <xsd:import namespace="ee458e99-66ea-4a9f-b828-4b5e9406e9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0be43-59c7-40d5-9f14-c5c5e86d2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58e99-66ea-4a9f-b828-4b5e9406e9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0321A-39B3-4AD7-9157-7E8867F56567}">
  <ds:schemaRefs>
    <ds:schemaRef ds:uri="http://schemas.microsoft.com/office/2006/metadata/properties"/>
    <ds:schemaRef ds:uri="http://schemas.microsoft.com/office/infopath/2007/PartnerControls"/>
    <ds:schemaRef ds:uri="c830be43-59c7-40d5-9f14-c5c5e86d2864"/>
  </ds:schemaRefs>
</ds:datastoreItem>
</file>

<file path=customXml/itemProps2.xml><?xml version="1.0" encoding="utf-8"?>
<ds:datastoreItem xmlns:ds="http://schemas.openxmlformats.org/officeDocument/2006/customXml" ds:itemID="{BD5F750E-815D-42BA-BEA0-1D327471E66D}">
  <ds:schemaRefs>
    <ds:schemaRef ds:uri="http://schemas.microsoft.com/sharepoint/v3/contenttype/forms"/>
  </ds:schemaRefs>
</ds:datastoreItem>
</file>

<file path=customXml/itemProps3.xml><?xml version="1.0" encoding="utf-8"?>
<ds:datastoreItem xmlns:ds="http://schemas.openxmlformats.org/officeDocument/2006/customXml" ds:itemID="{0FB73C41-BA04-4D9C-B578-4586D9396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0be43-59c7-40d5-9f14-c5c5e86d2864"/>
    <ds:schemaRef ds:uri="ee458e99-66ea-4a9f-b828-4b5e9406e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Annan</dc:creator>
  <cp:lastModifiedBy>Parker Annan</cp:lastModifiedBy>
  <cp:revision>3</cp:revision>
  <dcterms:created xsi:type="dcterms:W3CDTF">2025-05-21T22:34:00Z</dcterms:created>
  <dcterms:modified xsi:type="dcterms:W3CDTF">2025-05-21T22:54:00Z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0x010100047C64A7BC9D1445B92F97734AE8517C</vt:lpwstr>
  </property>
</Properties>
</file>